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E58FF" w14:textId="0713FCAD" w:rsidR="00F1275D" w:rsidRDefault="00F1275D" w:rsidP="00F1275D">
      <w:pPr>
        <w:jc w:val="both"/>
        <w:rPr>
          <w:bCs/>
          <w:iCs/>
        </w:rPr>
      </w:pPr>
      <w:r w:rsidRPr="00F1275D">
        <w:rPr>
          <w:bCs/>
          <w:iCs/>
        </w:rPr>
        <w:t>Käesoleva hanke</w:t>
      </w:r>
      <w:r>
        <w:rPr>
          <w:bCs/>
          <w:iCs/>
        </w:rPr>
        <w:t xml:space="preserve"> (minikonkurssi)</w:t>
      </w:r>
      <w:r w:rsidRPr="00F1275D">
        <w:rPr>
          <w:bCs/>
          <w:iCs/>
        </w:rPr>
        <w:t xml:space="preserve"> tulemusena sõlmitava hankelepingu täitmise käigus peab edukas</w:t>
      </w:r>
      <w:r>
        <w:rPr>
          <w:bCs/>
          <w:iCs/>
        </w:rPr>
        <w:t xml:space="preserve"> </w:t>
      </w:r>
      <w:r w:rsidRPr="00F1275D">
        <w:rPr>
          <w:bCs/>
          <w:iCs/>
        </w:rPr>
        <w:t>pakkuja läbi viima</w:t>
      </w:r>
      <w:r w:rsidRPr="00F1275D">
        <w:t xml:space="preserve"> </w:t>
      </w:r>
      <w:r>
        <w:rPr>
          <w:bCs/>
          <w:iCs/>
        </w:rPr>
        <w:t>e</w:t>
      </w:r>
      <w:r w:rsidRPr="00F1275D">
        <w:rPr>
          <w:bCs/>
          <w:iCs/>
        </w:rPr>
        <w:t>lanike hädaolukorra</w:t>
      </w:r>
      <w:r w:rsidR="00F609F6">
        <w:rPr>
          <w:bCs/>
          <w:iCs/>
        </w:rPr>
        <w:t xml:space="preserve"> ohuteavituse </w:t>
      </w:r>
      <w:r w:rsidRPr="00F1275D">
        <w:rPr>
          <w:bCs/>
          <w:iCs/>
        </w:rPr>
        <w:t>teadlikkuse uuring</w:t>
      </w:r>
      <w:r>
        <w:rPr>
          <w:bCs/>
          <w:iCs/>
        </w:rPr>
        <w:t>u aastal 2024.</w:t>
      </w:r>
      <w:r w:rsidRPr="00F1275D">
        <w:rPr>
          <w:bCs/>
          <w:iCs/>
        </w:rPr>
        <w:t xml:space="preserve"> </w:t>
      </w:r>
    </w:p>
    <w:p w14:paraId="260DF7A7" w14:textId="77777777" w:rsidR="009A5B19" w:rsidRDefault="009A5B19" w:rsidP="00F1275D">
      <w:pPr>
        <w:jc w:val="both"/>
        <w:rPr>
          <w:bCs/>
          <w:iCs/>
        </w:rPr>
      </w:pPr>
    </w:p>
    <w:p w14:paraId="10635CAD" w14:textId="6AC327CC" w:rsidR="009A5B19" w:rsidRPr="009A5B19" w:rsidRDefault="009A5B19" w:rsidP="00F1275D">
      <w:pPr>
        <w:jc w:val="both"/>
        <w:rPr>
          <w:b/>
          <w:iCs/>
        </w:rPr>
      </w:pPr>
      <w:r w:rsidRPr="009A5B19">
        <w:rPr>
          <w:b/>
          <w:iCs/>
        </w:rPr>
        <w:t xml:space="preserve">Tellitava </w:t>
      </w:r>
      <w:r>
        <w:rPr>
          <w:b/>
          <w:iCs/>
        </w:rPr>
        <w:t xml:space="preserve">uuringu </w:t>
      </w:r>
      <w:r w:rsidRPr="009A5B19">
        <w:rPr>
          <w:b/>
          <w:iCs/>
        </w:rPr>
        <w:t>sisu</w:t>
      </w:r>
    </w:p>
    <w:p w14:paraId="673E86A8" w14:textId="77777777" w:rsidR="0081261A" w:rsidRPr="00F1275D" w:rsidRDefault="0081261A" w:rsidP="00F1275D">
      <w:pPr>
        <w:jc w:val="both"/>
        <w:rPr>
          <w:bCs/>
          <w:iCs/>
        </w:rPr>
      </w:pPr>
    </w:p>
    <w:p w14:paraId="2692294C" w14:textId="7A8C34BA" w:rsidR="00F1275D" w:rsidRPr="00F1275D" w:rsidRDefault="00F1275D" w:rsidP="00F1275D">
      <w:pPr>
        <w:jc w:val="both"/>
        <w:rPr>
          <w:b/>
          <w:iCs/>
        </w:rPr>
      </w:pPr>
      <w:r w:rsidRPr="00F1275D">
        <w:rPr>
          <w:bCs/>
          <w:iCs/>
        </w:rPr>
        <w:t xml:space="preserve">1. </w:t>
      </w:r>
      <w:r w:rsidRPr="00F1275D">
        <w:rPr>
          <w:b/>
          <w:iCs/>
        </w:rPr>
        <w:t xml:space="preserve">Eesmärk </w:t>
      </w:r>
    </w:p>
    <w:p w14:paraId="2A702AB2" w14:textId="2E4A11DB" w:rsidR="0034684A" w:rsidRDefault="0034684A" w:rsidP="0034684A">
      <w:pPr>
        <w:jc w:val="both"/>
      </w:pPr>
      <w:r>
        <w:t>Uuringu eesmärgiks on selgitada elanike</w:t>
      </w:r>
      <w:r w:rsidR="00F609F6">
        <w:t xml:space="preserve"> teadlikkus</w:t>
      </w:r>
      <w:r>
        <w:t xml:space="preserve"> hädaolukorra</w:t>
      </w:r>
      <w:r w:rsidR="00F609F6">
        <w:t xml:space="preserve"> ohuteavituse viisidest, valmisolekust ja käitumisest varjumise ja</w:t>
      </w:r>
      <w:r w:rsidRPr="00A128B5">
        <w:t xml:space="preserve"> ulatuslik</w:t>
      </w:r>
      <w:r w:rsidR="00F609F6">
        <w:t>u</w:t>
      </w:r>
      <w:r w:rsidRPr="00A128B5">
        <w:t xml:space="preserve"> evakuatsioon</w:t>
      </w:r>
      <w:r w:rsidR="00F609F6">
        <w:t>i korral</w:t>
      </w:r>
      <w:r w:rsidRPr="00A128B5">
        <w:t>.</w:t>
      </w:r>
    </w:p>
    <w:p w14:paraId="2C22C31C" w14:textId="77777777" w:rsidR="0034684A" w:rsidRDefault="0034684A" w:rsidP="0034684A">
      <w:pPr>
        <w:jc w:val="both"/>
      </w:pPr>
      <w:r>
        <w:t xml:space="preserve">Tellitava uuringu </w:t>
      </w:r>
      <w:r w:rsidRPr="00C54844">
        <w:t>tulemuste põhjal</w:t>
      </w:r>
    </w:p>
    <w:p w14:paraId="4CA3D7D9" w14:textId="77777777" w:rsidR="0034684A" w:rsidRDefault="0034684A" w:rsidP="0034684A">
      <w:pPr>
        <w:pStyle w:val="Loendilik"/>
        <w:numPr>
          <w:ilvl w:val="0"/>
          <w:numId w:val="6"/>
        </w:numPr>
        <w:jc w:val="both"/>
      </w:pPr>
      <w:r>
        <w:t xml:space="preserve">hinnatakse Päästeameti </w:t>
      </w:r>
      <w:r w:rsidRPr="00405ECD">
        <w:t xml:space="preserve">teavitustöö efektiivsust ja </w:t>
      </w:r>
      <w:r>
        <w:t xml:space="preserve">neid kasutatakse </w:t>
      </w:r>
      <w:r w:rsidRPr="00405ECD">
        <w:t>järgmise tegevusperioodi eesmärkide seadmisel</w:t>
      </w:r>
      <w:r>
        <w:t>;</w:t>
      </w:r>
    </w:p>
    <w:p w14:paraId="449C6F08" w14:textId="2FBA8F42" w:rsidR="0034684A" w:rsidRDefault="0034684A" w:rsidP="0034684A">
      <w:pPr>
        <w:pStyle w:val="Loendilik"/>
        <w:numPr>
          <w:ilvl w:val="0"/>
          <w:numId w:val="6"/>
        </w:numPr>
        <w:jc w:val="both"/>
      </w:pPr>
      <w:r>
        <w:t>t</w:t>
      </w:r>
      <w:r w:rsidRPr="00A128B5">
        <w:t>äienda</w:t>
      </w:r>
      <w:r>
        <w:t>takse</w:t>
      </w:r>
      <w:r w:rsidRPr="00A128B5">
        <w:t xml:space="preserve"> </w:t>
      </w:r>
      <w:r w:rsidR="00F609F6">
        <w:t xml:space="preserve">vajadusel </w:t>
      </w:r>
      <w:r>
        <w:t>Päästeameti elanike hädaolukorraks valmisoleku teadlikkuse põhi</w:t>
      </w:r>
      <w:r w:rsidRPr="00C54844">
        <w:t>uuring</w:t>
      </w:r>
      <w:r>
        <w:t xml:space="preserve">u </w:t>
      </w:r>
      <w:r w:rsidRPr="00A128B5">
        <w:t>indeksi sisu</w:t>
      </w:r>
      <w:r>
        <w:t>.</w:t>
      </w:r>
    </w:p>
    <w:p w14:paraId="405C5F85" w14:textId="77777777" w:rsidR="0034684A" w:rsidRDefault="0034684A" w:rsidP="0034684A">
      <w:pPr>
        <w:jc w:val="both"/>
      </w:pPr>
    </w:p>
    <w:p w14:paraId="1385823C" w14:textId="77777777" w:rsidR="00BA3263" w:rsidRDefault="0034684A" w:rsidP="0034684A">
      <w:pPr>
        <w:pStyle w:val="Bulletedtext"/>
        <w:numPr>
          <w:ilvl w:val="0"/>
          <w:numId w:val="0"/>
        </w:numPr>
        <w:tabs>
          <w:tab w:val="num" w:pos="709"/>
        </w:tabs>
        <w:spacing w:before="0" w:line="240" w:lineRule="auto"/>
        <w:jc w:val="both"/>
      </w:pPr>
      <w:r w:rsidRPr="007637AC">
        <w:rPr>
          <w:rFonts w:ascii="Times New Roman" w:hAnsi="Times New Roman"/>
          <w:sz w:val="24"/>
        </w:rPr>
        <w:t xml:space="preserve">Kokku on uuringus </w:t>
      </w:r>
      <w:r w:rsidR="000C2109">
        <w:rPr>
          <w:rFonts w:ascii="Times New Roman" w:hAnsi="Times New Roman"/>
          <w:sz w:val="24"/>
        </w:rPr>
        <w:t>2</w:t>
      </w:r>
      <w:r w:rsidR="00BA3263">
        <w:rPr>
          <w:rFonts w:ascii="Times New Roman" w:hAnsi="Times New Roman"/>
          <w:sz w:val="24"/>
        </w:rPr>
        <w:t>4</w:t>
      </w:r>
      <w:r w:rsidRPr="007637AC">
        <w:rPr>
          <w:rFonts w:ascii="Times New Roman" w:hAnsi="Times New Roman"/>
          <w:sz w:val="24"/>
        </w:rPr>
        <w:t xml:space="preserve"> küsimust</w:t>
      </w:r>
      <w:r w:rsidR="00C73870">
        <w:rPr>
          <w:rFonts w:ascii="Times New Roman" w:hAnsi="Times New Roman"/>
          <w:sz w:val="24"/>
        </w:rPr>
        <w:t xml:space="preserve"> ja 2</w:t>
      </w:r>
      <w:r w:rsidR="00BA3263">
        <w:rPr>
          <w:rFonts w:ascii="Times New Roman" w:hAnsi="Times New Roman"/>
          <w:sz w:val="24"/>
        </w:rPr>
        <w:t>9</w:t>
      </w:r>
      <w:r w:rsidR="00C73870">
        <w:rPr>
          <w:rFonts w:ascii="Times New Roman" w:hAnsi="Times New Roman"/>
          <w:sz w:val="24"/>
        </w:rPr>
        <w:t xml:space="preserve"> tunnust, </w:t>
      </w:r>
      <w:r w:rsidRPr="007637AC">
        <w:rPr>
          <w:rFonts w:ascii="Times New Roman" w:hAnsi="Times New Roman"/>
          <w:sz w:val="24"/>
        </w:rPr>
        <w:t xml:space="preserve">sh. </w:t>
      </w:r>
      <w:r w:rsidR="000C2109" w:rsidRPr="00BA3263">
        <w:rPr>
          <w:rFonts w:ascii="Times New Roman" w:hAnsi="Times New Roman"/>
          <w:sz w:val="24"/>
        </w:rPr>
        <w:t>6</w:t>
      </w:r>
      <w:r w:rsidR="00C73870" w:rsidRPr="00BA3263">
        <w:rPr>
          <w:rFonts w:ascii="Times New Roman" w:hAnsi="Times New Roman"/>
          <w:sz w:val="24"/>
        </w:rPr>
        <w:t xml:space="preserve"> </w:t>
      </w:r>
      <w:r w:rsidR="000C2109">
        <w:rPr>
          <w:rFonts w:ascii="Times New Roman" w:hAnsi="Times New Roman"/>
          <w:sz w:val="24"/>
        </w:rPr>
        <w:t xml:space="preserve">avatud vastusega </w:t>
      </w:r>
      <w:r w:rsidRPr="007637AC">
        <w:rPr>
          <w:rFonts w:ascii="Times New Roman" w:hAnsi="Times New Roman"/>
          <w:sz w:val="24"/>
        </w:rPr>
        <w:t xml:space="preserve">küsimust, millest </w:t>
      </w:r>
      <w:r w:rsidR="000C2109" w:rsidRPr="00BA3263">
        <w:rPr>
          <w:rFonts w:ascii="Times New Roman" w:hAnsi="Times New Roman"/>
          <w:sz w:val="24"/>
        </w:rPr>
        <w:t>4 on mittekohustuslikud</w:t>
      </w:r>
      <w:r w:rsidR="0007168C">
        <w:rPr>
          <w:rFonts w:ascii="Times New Roman" w:hAnsi="Times New Roman"/>
          <w:sz w:val="24"/>
        </w:rPr>
        <w:t xml:space="preserve">. </w:t>
      </w:r>
      <w:r w:rsidR="00C73870">
        <w:rPr>
          <w:rFonts w:ascii="Times New Roman" w:hAnsi="Times New Roman"/>
          <w:sz w:val="24"/>
        </w:rPr>
        <w:t>S</w:t>
      </w:r>
      <w:r w:rsidRPr="00F5596A">
        <w:rPr>
          <w:rFonts w:ascii="Times New Roman" w:hAnsi="Times New Roman"/>
          <w:sz w:val="24"/>
        </w:rPr>
        <w:t>otsiaal-demograafilis</w:t>
      </w:r>
      <w:r w:rsidR="00C73870">
        <w:rPr>
          <w:rFonts w:ascii="Times New Roman" w:hAnsi="Times New Roman"/>
          <w:sz w:val="24"/>
        </w:rPr>
        <w:t>i</w:t>
      </w:r>
      <w:r w:rsidRPr="00F5596A">
        <w:rPr>
          <w:rFonts w:ascii="Times New Roman" w:hAnsi="Times New Roman"/>
          <w:sz w:val="24"/>
        </w:rPr>
        <w:t xml:space="preserve"> taustaküsimus</w:t>
      </w:r>
      <w:r w:rsidR="00C73870">
        <w:rPr>
          <w:rFonts w:ascii="Times New Roman" w:hAnsi="Times New Roman"/>
          <w:sz w:val="24"/>
        </w:rPr>
        <w:t xml:space="preserve">i on </w:t>
      </w:r>
      <w:r w:rsidR="00BA3263">
        <w:rPr>
          <w:rFonts w:ascii="Times New Roman" w:hAnsi="Times New Roman"/>
          <w:sz w:val="24"/>
        </w:rPr>
        <w:t>8</w:t>
      </w:r>
      <w:r w:rsidRPr="00F5596A">
        <w:rPr>
          <w:rFonts w:ascii="Times New Roman" w:hAnsi="Times New Roman"/>
          <w:sz w:val="24"/>
        </w:rPr>
        <w:t>.</w:t>
      </w:r>
      <w:r w:rsidR="00BA3263" w:rsidRPr="00BA3263">
        <w:t xml:space="preserve"> </w:t>
      </w:r>
    </w:p>
    <w:p w14:paraId="0DD7C4EC" w14:textId="77777777" w:rsidR="00BA3263" w:rsidRDefault="00BA3263" w:rsidP="0034684A">
      <w:pPr>
        <w:pStyle w:val="Bulletedtext"/>
        <w:numPr>
          <w:ilvl w:val="0"/>
          <w:numId w:val="0"/>
        </w:numPr>
        <w:tabs>
          <w:tab w:val="num" w:pos="709"/>
        </w:tabs>
        <w:spacing w:before="0" w:line="240" w:lineRule="auto"/>
        <w:jc w:val="both"/>
      </w:pPr>
    </w:p>
    <w:p w14:paraId="32C95473" w14:textId="5648C476" w:rsidR="0034684A" w:rsidRPr="00F5596A" w:rsidRDefault="00BA3263" w:rsidP="0034684A">
      <w:pPr>
        <w:pStyle w:val="Bulletedtext"/>
        <w:numPr>
          <w:ilvl w:val="0"/>
          <w:numId w:val="0"/>
        </w:numPr>
        <w:tabs>
          <w:tab w:val="num" w:pos="709"/>
        </w:tabs>
        <w:spacing w:before="0" w:line="240" w:lineRule="auto"/>
        <w:jc w:val="both"/>
        <w:rPr>
          <w:rFonts w:ascii="Times New Roman" w:hAnsi="Times New Roman"/>
          <w:sz w:val="24"/>
        </w:rPr>
      </w:pPr>
      <w:r w:rsidRPr="00BA3263">
        <w:rPr>
          <w:rFonts w:ascii="Times New Roman" w:hAnsi="Times New Roman"/>
          <w:sz w:val="24"/>
        </w:rPr>
        <w:t>Hankekutsele lisatud küsimustiku projekt, milles võimalikud on väiksemad muu</w:t>
      </w:r>
      <w:r w:rsidR="00E862C9">
        <w:rPr>
          <w:rFonts w:ascii="Times New Roman" w:hAnsi="Times New Roman"/>
          <w:sz w:val="24"/>
        </w:rPr>
        <w:t>datu</w:t>
      </w:r>
      <w:r w:rsidRPr="00BA3263">
        <w:rPr>
          <w:rFonts w:ascii="Times New Roman" w:hAnsi="Times New Roman"/>
          <w:sz w:val="24"/>
        </w:rPr>
        <w:t>sed, sh. edukaks tunnistatud pakkuja asjakohaseid ettepanekuid arvestades. Vastamiskutse tekstid koostab ja kooskõlastab hankijaga töövõtja. Hankija soovib enne uuringu algust veebiküsitlust testida.</w:t>
      </w:r>
    </w:p>
    <w:p w14:paraId="70B97F2A" w14:textId="77777777" w:rsidR="0034684A" w:rsidRDefault="0034684A" w:rsidP="0034684A">
      <w:pPr>
        <w:pStyle w:val="Bulletedtext"/>
        <w:numPr>
          <w:ilvl w:val="0"/>
          <w:numId w:val="0"/>
        </w:numPr>
        <w:tabs>
          <w:tab w:val="num" w:pos="709"/>
        </w:tabs>
        <w:spacing w:before="0" w:line="240" w:lineRule="auto"/>
        <w:jc w:val="both"/>
        <w:rPr>
          <w:rFonts w:ascii="Times New Roman" w:hAnsi="Times New Roman"/>
          <w:sz w:val="24"/>
        </w:rPr>
      </w:pPr>
    </w:p>
    <w:p w14:paraId="46C9FC9B" w14:textId="77777777" w:rsidR="00F1275D" w:rsidRPr="00F1275D" w:rsidRDefault="00F1275D" w:rsidP="00F1275D">
      <w:pPr>
        <w:jc w:val="both"/>
        <w:rPr>
          <w:bCs/>
          <w:iCs/>
        </w:rPr>
      </w:pPr>
    </w:p>
    <w:p w14:paraId="057BA70C" w14:textId="77777777" w:rsidR="00F1275D" w:rsidRPr="00F1275D" w:rsidRDefault="00F1275D" w:rsidP="00F1275D">
      <w:pPr>
        <w:jc w:val="both"/>
        <w:rPr>
          <w:bCs/>
          <w:iCs/>
        </w:rPr>
      </w:pPr>
      <w:r w:rsidRPr="00F1275D">
        <w:rPr>
          <w:bCs/>
          <w:iCs/>
        </w:rPr>
        <w:t xml:space="preserve">2. </w:t>
      </w:r>
      <w:r w:rsidRPr="00F1275D">
        <w:rPr>
          <w:b/>
          <w:iCs/>
        </w:rPr>
        <w:t>Metoodika ja valim</w:t>
      </w:r>
    </w:p>
    <w:p w14:paraId="4C980415" w14:textId="77777777" w:rsidR="00667748" w:rsidRDefault="00667748" w:rsidP="00667748">
      <w:pPr>
        <w:jc w:val="both"/>
        <w:rPr>
          <w:bCs/>
          <w:iCs/>
        </w:rPr>
      </w:pPr>
      <w:r w:rsidRPr="0012675D">
        <w:rPr>
          <w:bCs/>
          <w:iCs/>
        </w:rPr>
        <w:t xml:space="preserve">Uuringu üldkogumi moodustavad Eesti Vabariigi alalised elanikud vanuses 15+ vastavalt kõige värskematele andmetele Eesti elanikkonna rahvastikunäitajatest. </w:t>
      </w:r>
    </w:p>
    <w:p w14:paraId="47C714C2" w14:textId="4AC70810" w:rsidR="00F1275D" w:rsidRDefault="0034684A" w:rsidP="0034684A">
      <w:pPr>
        <w:jc w:val="both"/>
      </w:pPr>
      <w:r>
        <w:t>Uuringu andmekogumine toimub veebiintervjuu (CAWI)</w:t>
      </w:r>
      <w:r w:rsidR="00667748">
        <w:t>, va 65+ segmendis, kus tuleks  veebiküsitlust kombineerida telefoni</w:t>
      </w:r>
      <w:r>
        <w:t>küsitluse</w:t>
      </w:r>
      <w:r w:rsidR="00667748">
        <w:t xml:space="preserve">ga. Meetodite proportsiooni soovitab pakkuja. </w:t>
      </w:r>
    </w:p>
    <w:p w14:paraId="47BCE4A2" w14:textId="3B68BB5E" w:rsidR="0012675D" w:rsidRDefault="009F3C9B" w:rsidP="00F1275D">
      <w:pPr>
        <w:jc w:val="both"/>
        <w:rPr>
          <w:bCs/>
          <w:iCs/>
        </w:rPr>
      </w:pPr>
      <w:r>
        <w:rPr>
          <w:bCs/>
          <w:iCs/>
        </w:rPr>
        <w:t>Valimi suurus</w:t>
      </w:r>
      <w:r w:rsidR="00667748">
        <w:rPr>
          <w:bCs/>
          <w:iCs/>
        </w:rPr>
        <w:t xml:space="preserve"> ehk vastajate arv vähemalt</w:t>
      </w:r>
      <w:r>
        <w:rPr>
          <w:bCs/>
          <w:iCs/>
        </w:rPr>
        <w:t xml:space="preserve"> </w:t>
      </w:r>
      <w:r w:rsidR="0012675D" w:rsidRPr="009F3C9B">
        <w:rPr>
          <w:b/>
          <w:iCs/>
        </w:rPr>
        <w:t>1000</w:t>
      </w:r>
      <w:r w:rsidR="00667748">
        <w:rPr>
          <w:b/>
          <w:iCs/>
        </w:rPr>
        <w:t>.</w:t>
      </w:r>
      <w:r w:rsidR="0012675D" w:rsidRPr="0012675D">
        <w:rPr>
          <w:bCs/>
          <w:iCs/>
        </w:rPr>
        <w:t xml:space="preserve"> </w:t>
      </w:r>
    </w:p>
    <w:p w14:paraId="76CA64D3" w14:textId="6F7EF6A9" w:rsidR="0034684A" w:rsidRDefault="0034684A" w:rsidP="00F1275D">
      <w:pPr>
        <w:jc w:val="both"/>
      </w:pPr>
      <w:r>
        <w:t xml:space="preserve">Valimi moodustamisel jälgitakse maakonna ja asulatüübi, vanuse soo ja rahvuse kvooti. Vajadusel korrigeeritakse andmeanalüüsis väiksemaid struktuurinihkeid kaalumise teel. </w:t>
      </w:r>
    </w:p>
    <w:p w14:paraId="79358BBD" w14:textId="63DB00A0" w:rsidR="0034684A" w:rsidRPr="008362A9" w:rsidRDefault="0034684A" w:rsidP="0034684A">
      <w:pPr>
        <w:jc w:val="both"/>
      </w:pPr>
      <w:r>
        <w:t>Valim moodustamisel tuleb arvestada, et tulemuste analüüsis huvitab tellijat mh tulemuste analüüs Päästeameti regionaalse jaotuse järgi:</w:t>
      </w:r>
      <w:r w:rsidRPr="008362A9">
        <w:t xml:space="preserve"> </w:t>
      </w:r>
    </w:p>
    <w:p w14:paraId="163EC940" w14:textId="77777777" w:rsidR="0034684A" w:rsidRPr="00667748" w:rsidRDefault="0034684A" w:rsidP="0034684A">
      <w:pPr>
        <w:jc w:val="both"/>
      </w:pPr>
      <w:r w:rsidRPr="00667748">
        <w:rPr>
          <w:bCs/>
        </w:rPr>
        <w:t>“Põhja regioon”</w:t>
      </w:r>
      <w:r w:rsidRPr="00667748">
        <w:t xml:space="preserve"> on Harjumaa, sh Tallinn;</w:t>
      </w:r>
    </w:p>
    <w:p w14:paraId="01BB4BD5" w14:textId="77777777" w:rsidR="0034684A" w:rsidRPr="00667748" w:rsidRDefault="0034684A" w:rsidP="0034684A">
      <w:pPr>
        <w:jc w:val="both"/>
      </w:pPr>
      <w:r w:rsidRPr="00667748">
        <w:rPr>
          <w:bCs/>
        </w:rPr>
        <w:t>“Lääne regioon”</w:t>
      </w:r>
      <w:r w:rsidRPr="00667748">
        <w:t xml:space="preserve"> on Järvamaa, Raplamaa, Läänemaa, Pärnumaa, Hiiumaa, Saaremaa;</w:t>
      </w:r>
    </w:p>
    <w:p w14:paraId="0958EAF9" w14:textId="77777777" w:rsidR="0034684A" w:rsidRPr="00667748" w:rsidRDefault="0034684A" w:rsidP="0034684A">
      <w:pPr>
        <w:jc w:val="both"/>
      </w:pPr>
      <w:r w:rsidRPr="00667748">
        <w:rPr>
          <w:bCs/>
        </w:rPr>
        <w:t>“Ida regioon”</w:t>
      </w:r>
      <w:r w:rsidRPr="00667748">
        <w:t xml:space="preserve"> on Ida- ja Lääne-Virumaa;</w:t>
      </w:r>
    </w:p>
    <w:p w14:paraId="333AF59A" w14:textId="77777777" w:rsidR="0034684A" w:rsidRPr="008362A9" w:rsidRDefault="0034684A" w:rsidP="0034684A">
      <w:pPr>
        <w:jc w:val="both"/>
      </w:pPr>
      <w:r w:rsidRPr="00667748">
        <w:rPr>
          <w:bCs/>
        </w:rPr>
        <w:t>“Lõuna regioon”</w:t>
      </w:r>
      <w:r w:rsidRPr="008362A9">
        <w:t xml:space="preserve"> on Jõgevamaa, Tartumaa, Põlvamaa, Võrumaa, Valgamaa, Viljandimaa.</w:t>
      </w:r>
    </w:p>
    <w:p w14:paraId="2C92077A" w14:textId="77777777" w:rsidR="0034684A" w:rsidRDefault="0034684A" w:rsidP="00F1275D">
      <w:pPr>
        <w:jc w:val="both"/>
        <w:rPr>
          <w:bCs/>
          <w:iCs/>
        </w:rPr>
      </w:pPr>
    </w:p>
    <w:p w14:paraId="1D22E020" w14:textId="77777777" w:rsidR="0081261A" w:rsidRPr="00F1275D" w:rsidRDefault="0081261A" w:rsidP="0081261A">
      <w:pPr>
        <w:jc w:val="both"/>
        <w:rPr>
          <w:bCs/>
          <w:iCs/>
        </w:rPr>
      </w:pPr>
      <w:r>
        <w:rPr>
          <w:bCs/>
          <w:iCs/>
        </w:rPr>
        <w:t xml:space="preserve">Tellitava </w:t>
      </w:r>
      <w:r w:rsidRPr="00F1275D">
        <w:rPr>
          <w:bCs/>
          <w:iCs/>
        </w:rPr>
        <w:t>uuringu raames teostab edukas pakkuja alljärgnevad tööd:</w:t>
      </w:r>
    </w:p>
    <w:p w14:paraId="491EB915" w14:textId="1B985DE7" w:rsidR="0081261A" w:rsidRPr="00F1275D" w:rsidRDefault="0081261A" w:rsidP="0081261A">
      <w:pPr>
        <w:ind w:left="708"/>
        <w:jc w:val="both"/>
        <w:rPr>
          <w:bCs/>
          <w:iCs/>
        </w:rPr>
      </w:pPr>
      <w:r w:rsidRPr="00F1275D">
        <w:rPr>
          <w:bCs/>
          <w:iCs/>
        </w:rPr>
        <w:t>1. küsitluse ettevalmistamine vastavalt Päästea</w:t>
      </w:r>
      <w:r w:rsidR="0034684A">
        <w:rPr>
          <w:bCs/>
          <w:iCs/>
        </w:rPr>
        <w:t>meti (edaspidi hankija) lähteülesandele ja edukaks tunnistatud pakkujale üle antud e</w:t>
      </w:r>
      <w:r w:rsidRPr="00F1275D">
        <w:rPr>
          <w:bCs/>
          <w:iCs/>
        </w:rPr>
        <w:t xml:space="preserve">estikeelsele küsimustikule. </w:t>
      </w:r>
      <w:r w:rsidR="0034684A">
        <w:rPr>
          <w:bCs/>
          <w:iCs/>
        </w:rPr>
        <w:t>Hankija on avatud soovitustele küsimuste mõistetavuse tõstmise eesmärgil. L</w:t>
      </w:r>
      <w:r w:rsidRPr="00F1275D">
        <w:rPr>
          <w:bCs/>
          <w:iCs/>
        </w:rPr>
        <w:t>õplikud küsimustikud eesti ja vene</w:t>
      </w:r>
      <w:r>
        <w:rPr>
          <w:bCs/>
          <w:iCs/>
        </w:rPr>
        <w:t xml:space="preserve"> </w:t>
      </w:r>
      <w:r w:rsidRPr="00F1275D">
        <w:rPr>
          <w:bCs/>
          <w:iCs/>
        </w:rPr>
        <w:t>keeles kooskõlastatakse hankijaga enne küsitlustöö algust (hankija annab oma tagasiside</w:t>
      </w:r>
      <w:r>
        <w:rPr>
          <w:bCs/>
          <w:iCs/>
        </w:rPr>
        <w:t xml:space="preserve"> </w:t>
      </w:r>
      <w:r w:rsidRPr="00F1275D">
        <w:rPr>
          <w:bCs/>
          <w:iCs/>
        </w:rPr>
        <w:t>kolme tööpäeva jooksul);</w:t>
      </w:r>
    </w:p>
    <w:p w14:paraId="3AAF396A" w14:textId="3BA4EF50" w:rsidR="0081261A" w:rsidRPr="00F1275D" w:rsidRDefault="0081261A" w:rsidP="0081261A">
      <w:pPr>
        <w:ind w:left="708"/>
        <w:jc w:val="both"/>
        <w:rPr>
          <w:bCs/>
          <w:iCs/>
        </w:rPr>
      </w:pPr>
      <w:r w:rsidRPr="00F1275D">
        <w:rPr>
          <w:bCs/>
          <w:iCs/>
        </w:rPr>
        <w:t>2. küsitlustöö läbiviimine</w:t>
      </w:r>
      <w:r w:rsidR="00186AA5">
        <w:rPr>
          <w:bCs/>
          <w:iCs/>
        </w:rPr>
        <w:t xml:space="preserve"> ajavahemikus 1. august-30.september 2024 ning küsitlustöö</w:t>
      </w:r>
      <w:r w:rsidRPr="00F1275D">
        <w:rPr>
          <w:bCs/>
          <w:iCs/>
        </w:rPr>
        <w:t xml:space="preserve"> kvaliteedi kontroll;</w:t>
      </w:r>
    </w:p>
    <w:p w14:paraId="6F3A68BA" w14:textId="77777777" w:rsidR="0081261A" w:rsidRPr="00F1275D" w:rsidRDefault="0081261A" w:rsidP="0081261A">
      <w:pPr>
        <w:ind w:left="708"/>
        <w:jc w:val="both"/>
        <w:rPr>
          <w:bCs/>
          <w:iCs/>
        </w:rPr>
      </w:pPr>
      <w:r w:rsidRPr="00F1275D">
        <w:rPr>
          <w:bCs/>
          <w:iCs/>
        </w:rPr>
        <w:t>3. andmete sisestamine ja lahtiste vastuste kodeerimine;</w:t>
      </w:r>
    </w:p>
    <w:p w14:paraId="2ED0A3E1" w14:textId="77777777" w:rsidR="0081261A" w:rsidRPr="00F1275D" w:rsidRDefault="0081261A" w:rsidP="0081261A">
      <w:pPr>
        <w:ind w:left="708"/>
        <w:jc w:val="both"/>
        <w:rPr>
          <w:bCs/>
          <w:iCs/>
        </w:rPr>
      </w:pPr>
      <w:r w:rsidRPr="00F1275D">
        <w:rPr>
          <w:bCs/>
          <w:iCs/>
        </w:rPr>
        <w:t>4. andmefaili korrastamine;</w:t>
      </w:r>
    </w:p>
    <w:p w14:paraId="152BAF68" w14:textId="77777777" w:rsidR="0081261A" w:rsidRPr="00F1275D" w:rsidRDefault="0081261A" w:rsidP="0081261A">
      <w:pPr>
        <w:ind w:left="708"/>
        <w:jc w:val="both"/>
        <w:rPr>
          <w:bCs/>
          <w:iCs/>
        </w:rPr>
      </w:pPr>
      <w:r w:rsidRPr="00F1275D">
        <w:rPr>
          <w:bCs/>
          <w:iCs/>
        </w:rPr>
        <w:t>5. tulemuste analüüs</w:t>
      </w:r>
      <w:r>
        <w:rPr>
          <w:bCs/>
          <w:iCs/>
        </w:rPr>
        <w:t xml:space="preserve"> </w:t>
      </w:r>
      <w:r w:rsidRPr="0034684A">
        <w:rPr>
          <w:bCs/>
          <w:iCs/>
        </w:rPr>
        <w:t>hankijaga kooskõlastatud struktuuri põhjal;</w:t>
      </w:r>
    </w:p>
    <w:p w14:paraId="102BEF8C" w14:textId="68AF7F80" w:rsidR="0081261A" w:rsidRPr="00F1275D" w:rsidRDefault="0081261A" w:rsidP="0034684A">
      <w:pPr>
        <w:ind w:left="708"/>
        <w:jc w:val="both"/>
        <w:rPr>
          <w:bCs/>
          <w:iCs/>
        </w:rPr>
      </w:pPr>
      <w:r w:rsidRPr="00F1275D">
        <w:rPr>
          <w:bCs/>
          <w:iCs/>
        </w:rPr>
        <w:lastRenderedPageBreak/>
        <w:t>6.</w:t>
      </w:r>
      <w:r>
        <w:rPr>
          <w:bCs/>
          <w:iCs/>
        </w:rPr>
        <w:t xml:space="preserve"> </w:t>
      </w:r>
      <w:r w:rsidRPr="00F1275D">
        <w:rPr>
          <w:bCs/>
          <w:iCs/>
        </w:rPr>
        <w:t xml:space="preserve">uuringu tehnilise raporti koostamine ja </w:t>
      </w:r>
      <w:r w:rsidR="0034684A">
        <w:rPr>
          <w:bCs/>
          <w:iCs/>
        </w:rPr>
        <w:t xml:space="preserve">koos tulemuste üldjaotustega </w:t>
      </w:r>
      <w:r w:rsidRPr="00F1275D">
        <w:rPr>
          <w:bCs/>
          <w:iCs/>
        </w:rPr>
        <w:t xml:space="preserve">hankijale tutvumiseks </w:t>
      </w:r>
      <w:r w:rsidR="0034684A">
        <w:rPr>
          <w:bCs/>
          <w:iCs/>
        </w:rPr>
        <w:t xml:space="preserve">esitamine </w:t>
      </w:r>
      <w:r w:rsidRPr="00F1275D">
        <w:rPr>
          <w:bCs/>
          <w:iCs/>
        </w:rPr>
        <w:t>enne</w:t>
      </w:r>
      <w:r>
        <w:rPr>
          <w:bCs/>
          <w:iCs/>
        </w:rPr>
        <w:t xml:space="preserve"> </w:t>
      </w:r>
      <w:r w:rsidRPr="00F1275D">
        <w:rPr>
          <w:bCs/>
          <w:iCs/>
        </w:rPr>
        <w:t xml:space="preserve">uuringutulemuste analüüsi algust. </w:t>
      </w:r>
    </w:p>
    <w:p w14:paraId="00918576" w14:textId="3C53A808" w:rsidR="0081261A" w:rsidRPr="00F1275D" w:rsidRDefault="0081261A" w:rsidP="0081261A">
      <w:pPr>
        <w:ind w:left="708"/>
        <w:jc w:val="both"/>
        <w:rPr>
          <w:bCs/>
          <w:iCs/>
        </w:rPr>
      </w:pPr>
      <w:r w:rsidRPr="00F1275D">
        <w:rPr>
          <w:bCs/>
          <w:iCs/>
        </w:rPr>
        <w:t>7. analüüsi läbiviimine ja hankijaga kooskõlastatud struktuuris uuringuaruande koostamine</w:t>
      </w:r>
      <w:r w:rsidR="0034684A">
        <w:rPr>
          <w:bCs/>
          <w:iCs/>
        </w:rPr>
        <w:t xml:space="preserve">. Uuringus on maksimaalselt 5 küsimust, mille tulemuste kohta on varasemad andmed, mis on vajalik võrdlusena lisada. </w:t>
      </w:r>
    </w:p>
    <w:p w14:paraId="69B9AACD" w14:textId="6C27B0FD" w:rsidR="0081261A" w:rsidRDefault="0081261A" w:rsidP="0081261A">
      <w:pPr>
        <w:ind w:left="708"/>
        <w:jc w:val="both"/>
        <w:rPr>
          <w:bCs/>
          <w:iCs/>
        </w:rPr>
      </w:pPr>
      <w:r w:rsidRPr="00F1275D">
        <w:rPr>
          <w:bCs/>
          <w:iCs/>
        </w:rPr>
        <w:t>8.</w:t>
      </w:r>
      <w:r w:rsidR="009F3C9B">
        <w:rPr>
          <w:bCs/>
          <w:iCs/>
        </w:rPr>
        <w:t xml:space="preserve"> tegema </w:t>
      </w:r>
      <w:r w:rsidRPr="00F1275D">
        <w:rPr>
          <w:bCs/>
          <w:iCs/>
        </w:rPr>
        <w:t>tulemuste ja järelduste suulis</w:t>
      </w:r>
      <w:r w:rsidR="009F3C9B">
        <w:rPr>
          <w:bCs/>
          <w:iCs/>
        </w:rPr>
        <w:t xml:space="preserve">e </w:t>
      </w:r>
      <w:r w:rsidRPr="00F1275D">
        <w:rPr>
          <w:bCs/>
          <w:iCs/>
        </w:rPr>
        <w:t>esitlus</w:t>
      </w:r>
      <w:r w:rsidR="009F3C9B">
        <w:rPr>
          <w:bCs/>
          <w:iCs/>
        </w:rPr>
        <w:t xml:space="preserve">e suulise esitluse kahel </w:t>
      </w:r>
      <w:r w:rsidR="009F3C9B" w:rsidRPr="00F1275D">
        <w:rPr>
          <w:bCs/>
          <w:iCs/>
        </w:rPr>
        <w:t xml:space="preserve"> </w:t>
      </w:r>
      <w:r w:rsidRPr="00F1275D">
        <w:rPr>
          <w:bCs/>
          <w:iCs/>
        </w:rPr>
        <w:t xml:space="preserve">hankija ruumides </w:t>
      </w:r>
      <w:r w:rsidR="009F3C9B">
        <w:rPr>
          <w:bCs/>
          <w:iCs/>
        </w:rPr>
        <w:t xml:space="preserve">(Raua 2) </w:t>
      </w:r>
      <w:r w:rsidRPr="00F1275D">
        <w:rPr>
          <w:bCs/>
          <w:iCs/>
        </w:rPr>
        <w:t>ja/või üleveebi. Esitlused toimuvad pärast aruande</w:t>
      </w:r>
      <w:r>
        <w:rPr>
          <w:bCs/>
          <w:iCs/>
        </w:rPr>
        <w:t xml:space="preserve"> </w:t>
      </w:r>
      <w:r w:rsidRPr="00F1275D">
        <w:rPr>
          <w:bCs/>
          <w:iCs/>
        </w:rPr>
        <w:t>üleandmist hiljemalt kahe nädala jooksul.</w:t>
      </w:r>
      <w:r>
        <w:rPr>
          <w:bCs/>
          <w:iCs/>
        </w:rPr>
        <w:t xml:space="preserve"> </w:t>
      </w:r>
      <w:r w:rsidRPr="00F1275D">
        <w:rPr>
          <w:bCs/>
          <w:iCs/>
        </w:rPr>
        <w:t xml:space="preserve">Tööde läbiviimine ja uuringu materjalide üleandmine toimub vastavalt </w:t>
      </w:r>
      <w:r w:rsidRPr="009F3C9B">
        <w:rPr>
          <w:bCs/>
          <w:iCs/>
        </w:rPr>
        <w:t>kokkulepitud</w:t>
      </w:r>
      <w:r w:rsidRPr="00F1275D">
        <w:rPr>
          <w:bCs/>
          <w:iCs/>
        </w:rPr>
        <w:t xml:space="preserve"> ajakavale. Tulemuste ja uuringumaterjalide üleandmise kohta koostakse vastavasisuline akt.</w:t>
      </w:r>
    </w:p>
    <w:p w14:paraId="12DA5763" w14:textId="77777777" w:rsidR="0081261A" w:rsidRPr="00F1275D" w:rsidRDefault="0081261A" w:rsidP="0081261A">
      <w:pPr>
        <w:ind w:left="708"/>
        <w:jc w:val="both"/>
        <w:rPr>
          <w:bCs/>
          <w:iCs/>
        </w:rPr>
      </w:pPr>
    </w:p>
    <w:p w14:paraId="5D5738E5" w14:textId="602CF631" w:rsidR="0081261A" w:rsidRPr="00F1275D" w:rsidRDefault="009F3C9B" w:rsidP="0081261A">
      <w:pPr>
        <w:jc w:val="both"/>
        <w:rPr>
          <w:bCs/>
          <w:iCs/>
        </w:rPr>
      </w:pPr>
      <w:r>
        <w:rPr>
          <w:bCs/>
          <w:iCs/>
        </w:rPr>
        <w:t xml:space="preserve">Üleantavad materjalid: </w:t>
      </w:r>
      <w:r w:rsidR="0081261A" w:rsidRPr="00F1275D">
        <w:rPr>
          <w:bCs/>
          <w:iCs/>
        </w:rPr>
        <w:t xml:space="preserve"> </w:t>
      </w:r>
    </w:p>
    <w:p w14:paraId="738D82BF" w14:textId="47308562" w:rsidR="0081261A" w:rsidRPr="00F1275D" w:rsidRDefault="0081261A" w:rsidP="0081261A">
      <w:pPr>
        <w:jc w:val="both"/>
        <w:rPr>
          <w:bCs/>
          <w:iCs/>
        </w:rPr>
      </w:pPr>
      <w:r w:rsidRPr="00F1275D">
        <w:rPr>
          <w:bCs/>
          <w:iCs/>
        </w:rPr>
        <w:t>1) hankijaga kokkulepitud sisus ja struktuuris aruanne</w:t>
      </w:r>
      <w:r w:rsidR="00E27DEB">
        <w:rPr>
          <w:bCs/>
          <w:iCs/>
        </w:rPr>
        <w:t xml:space="preserve"> </w:t>
      </w:r>
      <w:r w:rsidR="00E27DEB" w:rsidRPr="00F1275D">
        <w:rPr>
          <w:bCs/>
          <w:iCs/>
        </w:rPr>
        <w:t>(PowerPoint formaadis)</w:t>
      </w:r>
      <w:r w:rsidR="00E27DEB">
        <w:rPr>
          <w:bCs/>
          <w:iCs/>
        </w:rPr>
        <w:t xml:space="preserve"> ja </w:t>
      </w:r>
      <w:r w:rsidRPr="00F1275D">
        <w:rPr>
          <w:bCs/>
          <w:iCs/>
        </w:rPr>
        <w:t>tulemuste esitlusfail</w:t>
      </w:r>
      <w:r w:rsidR="00E27DEB">
        <w:rPr>
          <w:bCs/>
          <w:iCs/>
        </w:rPr>
        <w:t>, kui see oli erinev aruande täisversioonist;</w:t>
      </w:r>
      <w:r w:rsidRPr="00F1275D">
        <w:rPr>
          <w:bCs/>
          <w:iCs/>
        </w:rPr>
        <w:t xml:space="preserve"> </w:t>
      </w:r>
    </w:p>
    <w:p w14:paraId="16DDC151" w14:textId="5321424C" w:rsidR="0081261A" w:rsidRPr="00F1275D" w:rsidRDefault="0081261A" w:rsidP="0081261A">
      <w:pPr>
        <w:jc w:val="both"/>
        <w:rPr>
          <w:bCs/>
          <w:iCs/>
        </w:rPr>
      </w:pPr>
      <w:r>
        <w:rPr>
          <w:bCs/>
          <w:iCs/>
        </w:rPr>
        <w:t>2</w:t>
      </w:r>
      <w:r w:rsidRPr="00F1275D">
        <w:rPr>
          <w:bCs/>
          <w:iCs/>
        </w:rPr>
        <w:t xml:space="preserve">) hankijaga kokkulepitud sisus </w:t>
      </w:r>
      <w:r w:rsidR="009F3C9B">
        <w:rPr>
          <w:bCs/>
          <w:iCs/>
        </w:rPr>
        <w:t>sageduste jaotus</w:t>
      </w:r>
      <w:r w:rsidRPr="00F1275D">
        <w:rPr>
          <w:bCs/>
          <w:iCs/>
        </w:rPr>
        <w:t>tabelid (Excel formaadis);</w:t>
      </w:r>
    </w:p>
    <w:p w14:paraId="544DF181" w14:textId="77777777" w:rsidR="0081261A" w:rsidRPr="00F1275D" w:rsidRDefault="0081261A" w:rsidP="0081261A">
      <w:pPr>
        <w:jc w:val="both"/>
        <w:rPr>
          <w:bCs/>
          <w:iCs/>
        </w:rPr>
      </w:pPr>
      <w:r>
        <w:rPr>
          <w:bCs/>
          <w:iCs/>
        </w:rPr>
        <w:t>3</w:t>
      </w:r>
      <w:r w:rsidRPr="00F1275D">
        <w:rPr>
          <w:bCs/>
          <w:iCs/>
        </w:rPr>
        <w:t>) uuringu algandmed, sh. analüüsi käigus loodud uued tunnuses Excel või csv-formaadis;</w:t>
      </w:r>
    </w:p>
    <w:p w14:paraId="4D36BABA" w14:textId="4B9B23FD" w:rsidR="0081261A" w:rsidRPr="00F1275D" w:rsidRDefault="0081261A" w:rsidP="0081261A">
      <w:pPr>
        <w:jc w:val="both"/>
        <w:rPr>
          <w:bCs/>
          <w:iCs/>
        </w:rPr>
      </w:pPr>
      <w:r>
        <w:rPr>
          <w:bCs/>
          <w:iCs/>
        </w:rPr>
        <w:t>4</w:t>
      </w:r>
      <w:r w:rsidRPr="00F1275D">
        <w:rPr>
          <w:bCs/>
          <w:iCs/>
        </w:rPr>
        <w:t xml:space="preserve">) uuringute andmekogumise </w:t>
      </w:r>
      <w:r w:rsidR="009F3C9B">
        <w:rPr>
          <w:bCs/>
          <w:iCs/>
        </w:rPr>
        <w:t>kirjeldus (või olla aruande osa või iseseisev dokum</w:t>
      </w:r>
      <w:r w:rsidR="00186AA5">
        <w:rPr>
          <w:bCs/>
          <w:iCs/>
        </w:rPr>
        <w:t>en</w:t>
      </w:r>
      <w:r w:rsidR="009F3C9B">
        <w:rPr>
          <w:bCs/>
          <w:iCs/>
        </w:rPr>
        <w:t>t)</w:t>
      </w:r>
      <w:r w:rsidRPr="00F1275D">
        <w:rPr>
          <w:bCs/>
          <w:iCs/>
        </w:rPr>
        <w:t>.</w:t>
      </w:r>
    </w:p>
    <w:p w14:paraId="47A65BBE" w14:textId="77777777" w:rsidR="0081261A" w:rsidRPr="00F1275D" w:rsidRDefault="0081261A" w:rsidP="0081261A">
      <w:pPr>
        <w:jc w:val="both"/>
        <w:rPr>
          <w:bCs/>
          <w:iCs/>
        </w:rPr>
      </w:pPr>
      <w:r w:rsidRPr="009F3C9B">
        <w:rPr>
          <w:bCs/>
          <w:iCs/>
        </w:rPr>
        <w:t>Kõik materjalid esitatakse elektrooniliselt.</w:t>
      </w:r>
    </w:p>
    <w:p w14:paraId="6012246F" w14:textId="77777777" w:rsidR="0012675D" w:rsidRPr="00F1275D" w:rsidRDefault="0012675D" w:rsidP="00F1275D">
      <w:pPr>
        <w:jc w:val="both"/>
        <w:rPr>
          <w:bCs/>
          <w:iCs/>
        </w:rPr>
      </w:pPr>
    </w:p>
    <w:p w14:paraId="0F1A4D4B" w14:textId="112FB95E" w:rsidR="00E634FF" w:rsidRPr="00E634FF" w:rsidRDefault="00E634FF" w:rsidP="00E634FF">
      <w:pPr>
        <w:jc w:val="both"/>
        <w:rPr>
          <w:b/>
          <w:iCs/>
          <w:u w:val="single"/>
        </w:rPr>
      </w:pPr>
      <w:r w:rsidRPr="00E634FF">
        <w:rPr>
          <w:bCs/>
          <w:iCs/>
          <w:u w:val="single"/>
        </w:rPr>
        <w:t>Kõigi tööde</w:t>
      </w:r>
      <w:r w:rsidR="00186AA5">
        <w:rPr>
          <w:bCs/>
          <w:iCs/>
          <w:u w:val="single"/>
        </w:rPr>
        <w:t xml:space="preserve"> (sh esitlused)</w:t>
      </w:r>
      <w:r w:rsidR="009F3C9B">
        <w:rPr>
          <w:bCs/>
          <w:iCs/>
          <w:u w:val="single"/>
        </w:rPr>
        <w:t xml:space="preserve"> ja materjalide</w:t>
      </w:r>
      <w:r w:rsidRPr="00E634FF">
        <w:rPr>
          <w:bCs/>
          <w:iCs/>
          <w:u w:val="single"/>
        </w:rPr>
        <w:t xml:space="preserve"> üleandmist eeldame hiljemalt </w:t>
      </w:r>
      <w:r w:rsidR="009A5B19">
        <w:rPr>
          <w:b/>
          <w:iCs/>
          <w:u w:val="single"/>
        </w:rPr>
        <w:t>14</w:t>
      </w:r>
      <w:r w:rsidRPr="00E634FF">
        <w:rPr>
          <w:b/>
          <w:iCs/>
          <w:u w:val="single"/>
        </w:rPr>
        <w:t>.</w:t>
      </w:r>
      <w:r w:rsidR="009A5B19">
        <w:rPr>
          <w:b/>
          <w:iCs/>
          <w:u w:val="single"/>
        </w:rPr>
        <w:t>10</w:t>
      </w:r>
      <w:r w:rsidRPr="00E634FF">
        <w:rPr>
          <w:b/>
          <w:iCs/>
          <w:u w:val="single"/>
        </w:rPr>
        <w:t>.2024.</w:t>
      </w:r>
    </w:p>
    <w:p w14:paraId="7F13F39C" w14:textId="77777777" w:rsidR="00E634FF" w:rsidRPr="00E634FF" w:rsidRDefault="00E634FF" w:rsidP="00E634FF">
      <w:pPr>
        <w:jc w:val="both"/>
        <w:rPr>
          <w:bCs/>
          <w:iCs/>
        </w:rPr>
      </w:pPr>
    </w:p>
    <w:p w14:paraId="3B759ECF" w14:textId="77777777" w:rsidR="00E634FF" w:rsidRPr="00E634FF" w:rsidRDefault="00E634FF" w:rsidP="00E634FF">
      <w:pPr>
        <w:jc w:val="both"/>
        <w:rPr>
          <w:bCs/>
          <w:iCs/>
        </w:rPr>
      </w:pPr>
    </w:p>
    <w:p w14:paraId="2A5A3DD9" w14:textId="77777777" w:rsidR="00E634FF" w:rsidRPr="009A5B19" w:rsidRDefault="00E634FF" w:rsidP="00E634FF">
      <w:pPr>
        <w:jc w:val="both"/>
        <w:rPr>
          <w:b/>
          <w:iCs/>
        </w:rPr>
      </w:pPr>
      <w:r w:rsidRPr="009A5B19">
        <w:rPr>
          <w:b/>
          <w:iCs/>
        </w:rPr>
        <w:t>Pakkumise sisu</w:t>
      </w:r>
    </w:p>
    <w:p w14:paraId="63036EB8" w14:textId="3458A413" w:rsidR="00E634FF" w:rsidRPr="00E634FF" w:rsidRDefault="00E634FF" w:rsidP="00E634FF">
      <w:pPr>
        <w:jc w:val="both"/>
        <w:rPr>
          <w:bCs/>
          <w:iCs/>
        </w:rPr>
      </w:pPr>
      <w:r w:rsidRPr="00E634FF">
        <w:rPr>
          <w:bCs/>
          <w:iCs/>
        </w:rPr>
        <w:t xml:space="preserve">Pakkumises ootame kinnitust eelkirjeldatud tööde tegemiseks, </w:t>
      </w:r>
      <w:r w:rsidR="009F3C9B">
        <w:rPr>
          <w:bCs/>
          <w:iCs/>
        </w:rPr>
        <w:t>meetodi ja valimi moodustami</w:t>
      </w:r>
      <w:r w:rsidR="007B6815">
        <w:rPr>
          <w:bCs/>
          <w:iCs/>
        </w:rPr>
        <w:t xml:space="preserve">seks; </w:t>
      </w:r>
      <w:r w:rsidRPr="00E634FF">
        <w:rPr>
          <w:bCs/>
          <w:iCs/>
        </w:rPr>
        <w:t>tööde ajakava</w:t>
      </w:r>
      <w:r w:rsidR="007B6815">
        <w:rPr>
          <w:bCs/>
          <w:iCs/>
        </w:rPr>
        <w:t xml:space="preserve"> kirjeldust</w:t>
      </w:r>
      <w:r w:rsidRPr="00E634FF">
        <w:rPr>
          <w:bCs/>
          <w:iCs/>
        </w:rPr>
        <w:t xml:space="preserve"> ning kogumaksumust. </w:t>
      </w:r>
    </w:p>
    <w:p w14:paraId="15BB6E3A" w14:textId="77777777" w:rsidR="00E634FF" w:rsidRPr="00E634FF" w:rsidRDefault="00E634FF" w:rsidP="00E634FF">
      <w:pPr>
        <w:jc w:val="both"/>
        <w:rPr>
          <w:bCs/>
          <w:iCs/>
        </w:rPr>
      </w:pPr>
    </w:p>
    <w:p w14:paraId="52805154" w14:textId="77777777" w:rsidR="00E634FF" w:rsidRPr="00E634FF" w:rsidRDefault="00E634FF" w:rsidP="00E634FF">
      <w:pPr>
        <w:jc w:val="both"/>
        <w:rPr>
          <w:bCs/>
          <w:iCs/>
        </w:rPr>
      </w:pPr>
      <w:r w:rsidRPr="00E634FF">
        <w:rPr>
          <w:bCs/>
          <w:iCs/>
        </w:rPr>
        <w:t>Edukaks tunnistatakse pakkuja kelle poolt esitatud pakkumus on madalaima hinnaga.</w:t>
      </w:r>
    </w:p>
    <w:p w14:paraId="1FBCEE71" w14:textId="77777777" w:rsidR="00E634FF" w:rsidRPr="00E634FF" w:rsidRDefault="00E634FF" w:rsidP="00E634FF">
      <w:pPr>
        <w:jc w:val="both"/>
        <w:rPr>
          <w:bCs/>
          <w:iCs/>
        </w:rPr>
      </w:pPr>
    </w:p>
    <w:p w14:paraId="6A7A550B" w14:textId="552D097B" w:rsidR="00F1275D" w:rsidRDefault="00E634FF" w:rsidP="00E634FF">
      <w:pPr>
        <w:jc w:val="both"/>
        <w:rPr>
          <w:bCs/>
          <w:iCs/>
        </w:rPr>
      </w:pPr>
      <w:r w:rsidRPr="00E634FF">
        <w:rPr>
          <w:bCs/>
          <w:iCs/>
        </w:rPr>
        <w:t xml:space="preserve">Ootame pakkumist kuni </w:t>
      </w:r>
      <w:r w:rsidR="007B6815">
        <w:rPr>
          <w:bCs/>
          <w:iCs/>
        </w:rPr>
        <w:t>10</w:t>
      </w:r>
      <w:r w:rsidRPr="00E634FF">
        <w:rPr>
          <w:bCs/>
          <w:iCs/>
        </w:rPr>
        <w:t>.0</w:t>
      </w:r>
      <w:r w:rsidR="00630CEF">
        <w:rPr>
          <w:bCs/>
          <w:iCs/>
        </w:rPr>
        <w:t>6</w:t>
      </w:r>
      <w:r w:rsidRPr="00E634FF">
        <w:rPr>
          <w:bCs/>
          <w:iCs/>
        </w:rPr>
        <w:t>.202</w:t>
      </w:r>
      <w:r w:rsidR="00630CEF">
        <w:rPr>
          <w:bCs/>
          <w:iCs/>
        </w:rPr>
        <w:t>4</w:t>
      </w:r>
      <w:r w:rsidR="007B6815">
        <w:rPr>
          <w:bCs/>
          <w:iCs/>
        </w:rPr>
        <w:t xml:space="preserve"> kell 10.00 </w:t>
      </w:r>
      <w:r w:rsidRPr="00E634FF">
        <w:rPr>
          <w:bCs/>
          <w:iCs/>
        </w:rPr>
        <w:t>aadressile natalja.lebedeva@rescue.ee</w:t>
      </w:r>
    </w:p>
    <w:sectPr w:rsidR="00F12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14A7"/>
    <w:multiLevelType w:val="hybridMultilevel"/>
    <w:tmpl w:val="FFFFFFFF"/>
    <w:lvl w:ilvl="0" w:tplc="68E6B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E34B1"/>
    <w:multiLevelType w:val="hybridMultilevel"/>
    <w:tmpl w:val="FFFFFFFF"/>
    <w:lvl w:ilvl="0" w:tplc="68E6B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76ACC"/>
    <w:multiLevelType w:val="hybridMultilevel"/>
    <w:tmpl w:val="FFFFFFFF"/>
    <w:lvl w:ilvl="0" w:tplc="68E6B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144E3"/>
    <w:multiLevelType w:val="hybridMultilevel"/>
    <w:tmpl w:val="FC328EE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E0D08"/>
    <w:multiLevelType w:val="hybridMultilevel"/>
    <w:tmpl w:val="FFFFFFFF"/>
    <w:lvl w:ilvl="0" w:tplc="68E6B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74418"/>
    <w:multiLevelType w:val="hybridMultilevel"/>
    <w:tmpl w:val="FFFFFFFF"/>
    <w:lvl w:ilvl="0" w:tplc="6D805254">
      <w:start w:val="1"/>
      <w:numFmt w:val="bullet"/>
      <w:pStyle w:val="Bulletedtex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FF"/>
        <w:sz w:val="20"/>
      </w:rPr>
    </w:lvl>
    <w:lvl w:ilvl="1" w:tplc="68E6B2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913C5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 w16cid:durableId="132985939">
    <w:abstractNumId w:val="5"/>
  </w:num>
  <w:num w:numId="2" w16cid:durableId="126049419">
    <w:abstractNumId w:val="2"/>
  </w:num>
  <w:num w:numId="3" w16cid:durableId="1216235822">
    <w:abstractNumId w:val="1"/>
  </w:num>
  <w:num w:numId="4" w16cid:durableId="1594587018">
    <w:abstractNumId w:val="0"/>
  </w:num>
  <w:num w:numId="5" w16cid:durableId="736126944">
    <w:abstractNumId w:val="4"/>
  </w:num>
  <w:num w:numId="6" w16cid:durableId="1810710840">
    <w:abstractNumId w:val="3"/>
  </w:num>
  <w:num w:numId="7" w16cid:durableId="20328050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257"/>
    <w:rsid w:val="00070057"/>
    <w:rsid w:val="0007168C"/>
    <w:rsid w:val="000C2109"/>
    <w:rsid w:val="0012675D"/>
    <w:rsid w:val="001773EE"/>
    <w:rsid w:val="00186AA5"/>
    <w:rsid w:val="002C0257"/>
    <w:rsid w:val="002C7C70"/>
    <w:rsid w:val="002E05B8"/>
    <w:rsid w:val="0034684A"/>
    <w:rsid w:val="004D7281"/>
    <w:rsid w:val="00630CEF"/>
    <w:rsid w:val="00667748"/>
    <w:rsid w:val="007637AC"/>
    <w:rsid w:val="007B6815"/>
    <w:rsid w:val="00806347"/>
    <w:rsid w:val="0081261A"/>
    <w:rsid w:val="009A5B19"/>
    <w:rsid w:val="009D5149"/>
    <w:rsid w:val="009F3C9B"/>
    <w:rsid w:val="00A128B5"/>
    <w:rsid w:val="00B07732"/>
    <w:rsid w:val="00BA3263"/>
    <w:rsid w:val="00C54844"/>
    <w:rsid w:val="00C5751C"/>
    <w:rsid w:val="00C73870"/>
    <w:rsid w:val="00CD2711"/>
    <w:rsid w:val="00DA6352"/>
    <w:rsid w:val="00E06FA9"/>
    <w:rsid w:val="00E27DEB"/>
    <w:rsid w:val="00E634FF"/>
    <w:rsid w:val="00E862C9"/>
    <w:rsid w:val="00F1275D"/>
    <w:rsid w:val="00F609F6"/>
    <w:rsid w:val="00FD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A4F18"/>
  <w15:chartTrackingRefBased/>
  <w15:docId w15:val="{5C2B50F5-361E-4D80-AE31-1AA91CB5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575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4D7281"/>
    <w:pPr>
      <w:keepNext/>
      <w:spacing w:before="240" w:after="60"/>
      <w:jc w:val="both"/>
      <w:outlineLvl w:val="0"/>
    </w:pPr>
    <w:rPr>
      <w:b/>
      <w:bCs/>
      <w:kern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Bulletedtext">
    <w:name w:val="Bulleted text"/>
    <w:basedOn w:val="Kehatekst"/>
    <w:rsid w:val="00A128B5"/>
    <w:pPr>
      <w:numPr>
        <w:numId w:val="1"/>
      </w:numPr>
      <w:tabs>
        <w:tab w:val="clear" w:pos="720"/>
        <w:tab w:val="num" w:pos="360"/>
      </w:tabs>
      <w:spacing w:before="260" w:after="0" w:line="260" w:lineRule="atLeast"/>
      <w:ind w:left="0" w:firstLine="0"/>
    </w:pPr>
    <w:rPr>
      <w:rFonts w:ascii="Arial" w:hAnsi="Arial"/>
      <w:sz w:val="20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A128B5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A128B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oendilik">
    <w:name w:val="List Paragraph"/>
    <w:basedOn w:val="Normaallaad"/>
    <w:uiPriority w:val="34"/>
    <w:qFormat/>
    <w:rsid w:val="00A128B5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9"/>
    <w:rsid w:val="004D7281"/>
    <w:rPr>
      <w:rFonts w:ascii="Times New Roman" w:eastAsia="Times New Roman" w:hAnsi="Times New Roman" w:cs="Times New Roman"/>
      <w:b/>
      <w:bCs/>
      <w:kern w:val="32"/>
      <w:sz w:val="24"/>
      <w:szCs w:val="24"/>
      <w14:ligatures w14:val="none"/>
    </w:rPr>
  </w:style>
  <w:style w:type="character" w:styleId="Kommentaariviide">
    <w:name w:val="annotation reference"/>
    <w:basedOn w:val="Liguvaikefont"/>
    <w:uiPriority w:val="99"/>
    <w:semiHidden/>
    <w:unhideWhenUsed/>
    <w:rsid w:val="004D728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D728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D728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D728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D728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07732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07732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637</Words>
  <Characters>3695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Natalja Lebedeva</dc:creator>
  <cp:keywords/>
  <dc:description/>
  <cp:lastModifiedBy>Natalja Lebedeva</cp:lastModifiedBy>
  <cp:revision>12</cp:revision>
  <dcterms:created xsi:type="dcterms:W3CDTF">2024-04-28T18:04:00Z</dcterms:created>
  <dcterms:modified xsi:type="dcterms:W3CDTF">2024-05-27T08:01:00Z</dcterms:modified>
</cp:coreProperties>
</file>